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AA" w:rsidRPr="00C9199D" w:rsidRDefault="008777AA" w:rsidP="008777AA">
      <w:r>
        <w:t xml:space="preserve">                                                                       </w:t>
      </w:r>
      <w:r w:rsidRPr="00226457">
        <w:rPr>
          <w:noProof/>
        </w:rPr>
        <w:drawing>
          <wp:inline distT="0" distB="0" distL="0" distR="0">
            <wp:extent cx="971550" cy="1273505"/>
            <wp:effectExtent l="19050" t="0" r="0" b="0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421" cy="127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8777AA" w:rsidRPr="00F17160" w:rsidRDefault="008777AA" w:rsidP="008777AA">
      <w:pPr>
        <w:jc w:val="center"/>
        <w:rPr>
          <w:rFonts w:ascii="Times New Roman" w:hAnsi="Times New Roman" w:cs="Times New Roman"/>
          <w:b/>
        </w:rPr>
      </w:pPr>
      <w:r w:rsidRPr="00F17160">
        <w:rPr>
          <w:rFonts w:ascii="Times New Roman" w:hAnsi="Times New Roman" w:cs="Times New Roman"/>
          <w:b/>
        </w:rPr>
        <w:t>PYLA MADHURA MEENAKSHI,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F17160">
        <w:rPr>
          <w:rFonts w:ascii="Times New Roman" w:hAnsi="Times New Roman" w:cs="Times New Roman"/>
          <w:b/>
        </w:rPr>
        <w:t>M.Sc</w:t>
      </w:r>
      <w:proofErr w:type="spellEnd"/>
      <w:r w:rsidRPr="00F17160">
        <w:rPr>
          <w:rFonts w:ascii="Times New Roman" w:hAnsi="Times New Roman" w:cs="Times New Roman"/>
          <w:b/>
        </w:rPr>
        <w:t>(</w:t>
      </w:r>
      <w:proofErr w:type="gramEnd"/>
      <w:r w:rsidRPr="00F17160">
        <w:rPr>
          <w:rFonts w:ascii="Times New Roman" w:hAnsi="Times New Roman" w:cs="Times New Roman"/>
          <w:b/>
        </w:rPr>
        <w:t>STATISTICS)</w:t>
      </w:r>
    </w:p>
    <w:p w:rsidR="008777AA" w:rsidRPr="00F17160" w:rsidRDefault="008777AA" w:rsidP="008777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5.5pt;margin-top:23.75pt;width:585.75pt;height:0;z-index:251660288" o:connectortype="straight"/>
        </w:pict>
      </w:r>
      <w:r w:rsidRPr="00F17160">
        <w:rPr>
          <w:rFonts w:ascii="Times New Roman" w:hAnsi="Times New Roman" w:cs="Times New Roman"/>
          <w:b/>
        </w:rPr>
        <w:t>Guest faculty in Department of Statistics</w:t>
      </w:r>
    </w:p>
    <w:p w:rsidR="008777AA" w:rsidRDefault="008777AA" w:rsidP="008777AA"/>
    <w:p w:rsidR="008777AA" w:rsidRDefault="008777AA" w:rsidP="008777AA">
      <w:pPr>
        <w:pStyle w:val="Heading1"/>
        <w:jc w:val="center"/>
      </w:pPr>
      <w:r w:rsidRPr="003D2A9D">
        <w:t>Simple Random Sampling</w:t>
      </w:r>
    </w:p>
    <w:p w:rsidR="008777AA" w:rsidRPr="008777AA" w:rsidRDefault="008777AA" w:rsidP="008777AA"/>
    <w:p w:rsidR="008777AA" w:rsidRPr="000E44CC" w:rsidRDefault="008777AA" w:rsidP="008777AA">
      <w:pPr>
        <w:rPr>
          <w:b/>
          <w:bCs/>
        </w:rPr>
      </w:pPr>
      <w:r w:rsidRPr="000E44CC">
        <w:rPr>
          <w:b/>
          <w:bCs/>
        </w:rPr>
        <w:t>DEFINITION</w:t>
      </w:r>
    </w:p>
    <w:p w:rsidR="008777AA" w:rsidRPr="00357C20" w:rsidRDefault="008777AA" w:rsidP="008777AA">
      <w:r w:rsidRPr="00357C20">
        <w:t>Simple random sampling is a technique of drawing a sample in such a way that each and every unit of the population has an equal and independent chance of being included in the sample.</w:t>
      </w:r>
    </w:p>
    <w:p w:rsidR="008777AA" w:rsidRPr="00357C20" w:rsidRDefault="008777AA" w:rsidP="008777AA">
      <w:r w:rsidRPr="00357C20">
        <w:t>Simple random sampling can be categorized in two ways:</w:t>
      </w:r>
    </w:p>
    <w:p w:rsidR="008777AA" w:rsidRPr="00357C20" w:rsidRDefault="008777AA" w:rsidP="007B2853">
      <w:pPr>
        <w:pStyle w:val="ListParagraph"/>
        <w:numPr>
          <w:ilvl w:val="0"/>
          <w:numId w:val="3"/>
        </w:numPr>
      </w:pPr>
      <w:r w:rsidRPr="00357C20">
        <w:t>Simple random sampling with replacement (SRSWR).</w:t>
      </w:r>
    </w:p>
    <w:p w:rsidR="008777AA" w:rsidRPr="00357C20" w:rsidRDefault="008777AA" w:rsidP="007B2853">
      <w:pPr>
        <w:pStyle w:val="ListParagraph"/>
        <w:numPr>
          <w:ilvl w:val="0"/>
          <w:numId w:val="3"/>
        </w:numPr>
      </w:pPr>
      <w:r w:rsidRPr="00357C20">
        <w:t>Simple random sampling without replacement (SRSWOR).</w:t>
      </w:r>
    </w:p>
    <w:p w:rsidR="008777AA" w:rsidRPr="00357C20" w:rsidRDefault="008777AA" w:rsidP="008777AA">
      <w:r w:rsidRPr="00357C20">
        <w:t>These techniques are explained below:</w:t>
      </w:r>
    </w:p>
    <w:p w:rsidR="008777AA" w:rsidRPr="008777AA" w:rsidRDefault="008777AA" w:rsidP="008777AA">
      <w:pPr>
        <w:rPr>
          <w:rStyle w:val="Strong"/>
        </w:rPr>
      </w:pPr>
      <w:r w:rsidRPr="008777AA">
        <w:rPr>
          <w:rStyle w:val="Strong"/>
        </w:rPr>
        <w:t>SIMPLE RANDOM SAMPLING WITH REPLACEMENT (SRSWR)</w:t>
      </w:r>
    </w:p>
    <w:p w:rsidR="008777AA" w:rsidRPr="00357C20" w:rsidRDefault="008777AA" w:rsidP="008777AA">
      <w:r w:rsidRPr="00357C20">
        <w:t xml:space="preserve">The technique of drawing each and every unit of population has an equal and independent chance of being included into the sample in such a way that the selected unit should be replaced again into the population before going to select the next unit is called simple random sampling with replacement. </w:t>
      </w:r>
      <w:proofErr w:type="gramStart"/>
      <w:r w:rsidRPr="00357C20">
        <w:t>Simply written as srswr.</w:t>
      </w:r>
      <w:proofErr w:type="gramEnd"/>
    </w:p>
    <w:p w:rsidR="008777AA" w:rsidRPr="00357C20" w:rsidRDefault="008777AA" w:rsidP="008777AA">
      <w:r w:rsidRPr="00357C20">
        <w:t>The following features can be observed in srswr:</w:t>
      </w:r>
    </w:p>
    <w:p w:rsidR="008777AA" w:rsidRPr="00357C20" w:rsidRDefault="008777AA" w:rsidP="007B2853">
      <w:pPr>
        <w:pStyle w:val="ListParagraph"/>
        <w:numPr>
          <w:ilvl w:val="0"/>
          <w:numId w:val="4"/>
        </w:numPr>
      </w:pPr>
      <w:r w:rsidRPr="00357C20">
        <w:t xml:space="preserve">Probability of drawing a unit from the N population units at the first draw is </w:t>
      </w:r>
      <w:r w:rsidRPr="007B2853">
        <w:rPr>
          <w:rFonts w:ascii="Times New Roman" w:hAnsi="Times New Roman" w:cs="Times New Roman"/>
        </w:rPr>
        <w:t>1/N</w:t>
      </w:r>
      <w:r w:rsidRPr="00357C20">
        <w:t>, and is same for all draws.</w:t>
      </w:r>
    </w:p>
    <w:p w:rsidR="008777AA" w:rsidRPr="00357C20" w:rsidRDefault="008777AA" w:rsidP="007B2853">
      <w:pPr>
        <w:pStyle w:val="ListParagraph"/>
        <w:numPr>
          <w:ilvl w:val="0"/>
          <w:numId w:val="4"/>
        </w:numPr>
      </w:pPr>
      <w:r w:rsidRPr="00357C20">
        <w:t xml:space="preserve">Number of possible samples in srswr </w:t>
      </w:r>
      <w:proofErr w:type="gramStart"/>
      <w:r w:rsidRPr="00357C20">
        <w:t>are</w:t>
      </w:r>
      <w:r w:rsidR="007B2853">
        <w:t xml:space="preserve"> </w:t>
      </w:r>
      <w:r w:rsidRPr="00357C20">
        <w:t xml:space="preserve"> </w:t>
      </w:r>
      <w:proofErr w:type="spellStart"/>
      <w:r w:rsidRPr="007B2853">
        <w:rPr>
          <w:rFonts w:ascii="Tahoma" w:hAnsi="Tahoma" w:cs="Tahoma"/>
        </w:rPr>
        <w:t>N</w:t>
      </w:r>
      <w:r w:rsidRPr="007B2853">
        <w:rPr>
          <w:rFonts w:ascii="Tahoma" w:hAnsi="Tahoma" w:cs="Tahoma"/>
          <w:vertAlign w:val="superscript"/>
        </w:rPr>
        <w:t>n</w:t>
      </w:r>
      <w:proofErr w:type="spellEnd"/>
      <w:proofErr w:type="gramEnd"/>
      <w:r w:rsidRPr="00357C20">
        <w:t>.</w:t>
      </w:r>
    </w:p>
    <w:p w:rsidR="008777AA" w:rsidRPr="00357C20" w:rsidRDefault="008777AA" w:rsidP="007B2853">
      <w:pPr>
        <w:pStyle w:val="ListParagraph"/>
        <w:numPr>
          <w:ilvl w:val="0"/>
          <w:numId w:val="4"/>
        </w:numPr>
      </w:pPr>
      <w:r w:rsidRPr="00357C20">
        <w:t xml:space="preserve">Probability of selecting a sample of size </w:t>
      </w:r>
      <w:r w:rsidR="007B2853">
        <w:rPr>
          <w:rFonts w:ascii="Tahoma" w:hAnsi="Tahoma" w:cs="Tahoma"/>
        </w:rPr>
        <w:t>n</w:t>
      </w:r>
      <w:r w:rsidRPr="00357C20">
        <w:t xml:space="preserve"> from a population of size </w:t>
      </w:r>
      <w:r w:rsidR="007B2853">
        <w:rPr>
          <w:rFonts w:ascii="Tahoma" w:hAnsi="Tahoma" w:cs="Tahoma"/>
        </w:rPr>
        <w:t>N</w:t>
      </w:r>
      <w:r w:rsidRPr="00357C20">
        <w:t xml:space="preserve"> in srswr is </w:t>
      </w:r>
      <w:r w:rsidR="007B2853">
        <w:rPr>
          <w:rFonts w:ascii="Tahoma" w:hAnsi="Tahoma" w:cs="Tahoma"/>
        </w:rPr>
        <w:t>1/</w:t>
      </w:r>
      <w:proofErr w:type="spellStart"/>
      <w:r w:rsidR="007B2853">
        <w:rPr>
          <w:rFonts w:ascii="Tahoma" w:hAnsi="Tahoma" w:cs="Tahoma"/>
        </w:rPr>
        <w:t>N</w:t>
      </w:r>
      <w:r w:rsidR="007B2853" w:rsidRPr="007B2853">
        <w:rPr>
          <w:rFonts w:ascii="Tahoma" w:hAnsi="Tahoma" w:cs="Tahoma"/>
          <w:vertAlign w:val="superscript"/>
        </w:rPr>
        <w:t>n</w:t>
      </w:r>
      <w:proofErr w:type="spellEnd"/>
      <w:r w:rsidRPr="00357C20">
        <w:t>.</w:t>
      </w:r>
    </w:p>
    <w:p w:rsidR="008777AA" w:rsidRDefault="008777AA" w:rsidP="007B2853">
      <w:pPr>
        <w:pStyle w:val="ListParagraph"/>
        <w:numPr>
          <w:ilvl w:val="0"/>
          <w:numId w:val="4"/>
        </w:numPr>
      </w:pPr>
      <w:r w:rsidRPr="00357C20">
        <w:t>All the draws (selection of units) in srswr are independent and identical.</w:t>
      </w:r>
    </w:p>
    <w:p w:rsidR="007B2853" w:rsidRPr="00357C20" w:rsidRDefault="007B2853" w:rsidP="007B2853">
      <w:pPr>
        <w:pStyle w:val="ListParagraph"/>
      </w:pPr>
    </w:p>
    <w:p w:rsidR="008777AA" w:rsidRPr="008777AA" w:rsidRDefault="008777AA" w:rsidP="008777AA">
      <w:pPr>
        <w:rPr>
          <w:rStyle w:val="Strong"/>
        </w:rPr>
      </w:pPr>
      <w:r w:rsidRPr="008777AA">
        <w:rPr>
          <w:rStyle w:val="Strong"/>
        </w:rPr>
        <w:lastRenderedPageBreak/>
        <w:t>SIMPLE RANDOM SAMPLING WITHOUT REPLACEMENT (SRSWOR)</w:t>
      </w:r>
    </w:p>
    <w:p w:rsidR="008777AA" w:rsidRPr="00357C20" w:rsidRDefault="008777AA" w:rsidP="008777AA">
      <w:r w:rsidRPr="00357C20">
        <w:t xml:space="preserve">The technique of drawing each and every unit of the population has an equal and independent chance of being included into the sample in such a way that the selected unit should not be replaced again into the population before the next draw or any other subsequent draws is called simple random sampling without replacement. </w:t>
      </w:r>
      <w:proofErr w:type="gramStart"/>
      <w:r w:rsidRPr="00357C20">
        <w:t>Simply written as srswor.</w:t>
      </w:r>
      <w:proofErr w:type="gramEnd"/>
    </w:p>
    <w:p w:rsidR="008777AA" w:rsidRPr="00357C20" w:rsidRDefault="008777AA" w:rsidP="007B2853">
      <w:pPr>
        <w:pStyle w:val="ListParagraph"/>
        <w:numPr>
          <w:ilvl w:val="0"/>
          <w:numId w:val="5"/>
        </w:numPr>
      </w:pPr>
      <w:r w:rsidRPr="00357C20">
        <w:t xml:space="preserve">Probability of drawing a unit from N units at the first draw is </w:t>
      </w:r>
      <w:r w:rsidR="007B2853" w:rsidRPr="007B2853">
        <w:rPr>
          <w:rFonts w:ascii="Tahoma" w:hAnsi="Tahoma" w:cs="Tahoma"/>
        </w:rPr>
        <w:t>1/N</w:t>
      </w:r>
      <w:r w:rsidRPr="00357C20">
        <w:t xml:space="preserve">, at the second draw is </w:t>
      </w:r>
      <w:r w:rsidR="007B2853" w:rsidRPr="007B2853">
        <w:rPr>
          <w:rFonts w:ascii="Tahoma" w:hAnsi="Tahoma" w:cs="Tahoma"/>
        </w:rPr>
        <w:t>1/N-1</w:t>
      </w:r>
      <w:r w:rsidRPr="00357C20">
        <w:t xml:space="preserve"> (since </w:t>
      </w:r>
      <w:r w:rsidR="007B2853" w:rsidRPr="007B2853">
        <w:rPr>
          <w:rFonts w:ascii="Tahoma" w:hAnsi="Tahoma" w:cs="Tahoma"/>
        </w:rPr>
        <w:t>N-1</w:t>
      </w:r>
      <w:r w:rsidRPr="00357C20">
        <w:t xml:space="preserve"> units remain), at the third draw is </w:t>
      </w:r>
      <w:r w:rsidR="007B2853" w:rsidRPr="007B2853">
        <w:rPr>
          <w:rFonts w:ascii="Tahoma" w:hAnsi="Tahoma" w:cs="Tahoma"/>
        </w:rPr>
        <w:t>1/N-2</w:t>
      </w:r>
      <w:r w:rsidRPr="00357C20">
        <w:t>, and so on.</w:t>
      </w:r>
    </w:p>
    <w:p w:rsidR="008777AA" w:rsidRPr="00357C20" w:rsidRDefault="008777AA" w:rsidP="007B2853">
      <w:pPr>
        <w:pStyle w:val="ListParagraph"/>
        <w:numPr>
          <w:ilvl w:val="0"/>
          <w:numId w:val="5"/>
        </w:numPr>
      </w:pPr>
      <w:proofErr w:type="gramStart"/>
      <w:r w:rsidRPr="00357C20">
        <w:t xml:space="preserve">Number of possible samples in </w:t>
      </w:r>
      <w:proofErr w:type="spellStart"/>
      <w:r w:rsidRPr="00357C20">
        <w:t>srswor</w:t>
      </w:r>
      <w:proofErr w:type="spellEnd"/>
      <w:r w:rsidRPr="00357C20">
        <w:t xml:space="preserve"> are</w:t>
      </w:r>
      <w:proofErr w:type="gramEnd"/>
      <w:r w:rsidR="007B2853">
        <w:rPr>
          <w:rFonts w:ascii="Tahoma" w:hAnsi="Tahoma" w:cs="Tahoma"/>
        </w:rPr>
        <w:t xml:space="preserve"> </w:t>
      </w:r>
      <w:proofErr w:type="spellStart"/>
      <w:r w:rsidR="007B2853" w:rsidRPr="007B2853">
        <w:rPr>
          <w:rFonts w:ascii="Tahoma" w:hAnsi="Tahoma" w:cs="Tahoma"/>
          <w:vertAlign w:val="superscript"/>
        </w:rPr>
        <w:t>N</w:t>
      </w:r>
      <w:r w:rsidR="007B2853">
        <w:rPr>
          <w:rFonts w:ascii="Tahoma" w:hAnsi="Tahoma" w:cs="Tahoma"/>
        </w:rPr>
        <w:t>C</w:t>
      </w:r>
      <w:r w:rsidR="007B2853" w:rsidRPr="007B2853">
        <w:rPr>
          <w:rFonts w:ascii="Tahoma" w:hAnsi="Tahoma" w:cs="Tahoma"/>
          <w:vertAlign w:val="subscript"/>
        </w:rPr>
        <w:t>n</w:t>
      </w:r>
      <w:proofErr w:type="spellEnd"/>
      <w:r w:rsidR="007B2853">
        <w:rPr>
          <w:rFonts w:ascii="Tahoma" w:hAnsi="Tahoma" w:cs="Tahoma"/>
          <w:vertAlign w:val="subscript"/>
        </w:rPr>
        <w:t>.</w:t>
      </w:r>
    </w:p>
    <w:p w:rsidR="008777AA" w:rsidRPr="00357C20" w:rsidRDefault="008777AA" w:rsidP="007B2853">
      <w:pPr>
        <w:pStyle w:val="ListParagraph"/>
        <w:numPr>
          <w:ilvl w:val="0"/>
          <w:numId w:val="5"/>
        </w:numPr>
      </w:pPr>
      <w:r w:rsidRPr="00357C20">
        <w:t xml:space="preserve">Probability of selecting a sample of size </w:t>
      </w:r>
      <w:r w:rsidR="007B2853">
        <w:rPr>
          <w:rFonts w:ascii="Tahoma" w:hAnsi="Tahoma" w:cs="Tahoma"/>
        </w:rPr>
        <w:t>n</w:t>
      </w:r>
      <w:r w:rsidRPr="00357C20">
        <w:t xml:space="preserve"> from a population of size </w:t>
      </w:r>
      <w:r w:rsidR="007B2853">
        <w:rPr>
          <w:rFonts w:ascii="Tahoma" w:hAnsi="Tahoma" w:cs="Tahoma"/>
        </w:rPr>
        <w:t>N</w:t>
      </w:r>
      <w:r w:rsidRPr="00357C20">
        <w:t xml:space="preserve"> in </w:t>
      </w:r>
      <w:proofErr w:type="spellStart"/>
      <w:r w:rsidRPr="00357C20">
        <w:t>srswor</w:t>
      </w:r>
      <w:proofErr w:type="spellEnd"/>
      <w:r w:rsidRPr="00357C20">
        <w:t xml:space="preserve"> is </w:t>
      </w:r>
      <w:r w:rsidR="007B2853">
        <w:rPr>
          <w:rFonts w:ascii="Tahoma" w:hAnsi="Tahoma" w:cs="Tahoma"/>
        </w:rPr>
        <w:t>1/</w:t>
      </w:r>
      <w:r w:rsidR="007B2853" w:rsidRPr="007B2853">
        <w:rPr>
          <w:rFonts w:ascii="Tahoma" w:hAnsi="Tahoma" w:cs="Tahoma"/>
          <w:vertAlign w:val="superscript"/>
        </w:rPr>
        <w:t xml:space="preserve"> </w:t>
      </w:r>
      <w:proofErr w:type="spellStart"/>
      <w:r w:rsidR="007B2853" w:rsidRPr="007B2853">
        <w:rPr>
          <w:rFonts w:ascii="Tahoma" w:hAnsi="Tahoma" w:cs="Tahoma"/>
          <w:vertAlign w:val="superscript"/>
        </w:rPr>
        <w:t>N</w:t>
      </w:r>
      <w:r w:rsidR="007B2853">
        <w:rPr>
          <w:rFonts w:ascii="Tahoma" w:hAnsi="Tahoma" w:cs="Tahoma"/>
        </w:rPr>
        <w:t>C</w:t>
      </w:r>
      <w:r w:rsidR="007B2853" w:rsidRPr="007B2853">
        <w:rPr>
          <w:rFonts w:ascii="Tahoma" w:hAnsi="Tahoma" w:cs="Tahoma"/>
          <w:vertAlign w:val="subscript"/>
        </w:rPr>
        <w:t>n</w:t>
      </w:r>
      <w:proofErr w:type="spellEnd"/>
      <w:r w:rsidRPr="00357C20">
        <w:t>.</w:t>
      </w:r>
    </w:p>
    <w:p w:rsidR="008777AA" w:rsidRPr="00357C20" w:rsidRDefault="008777AA" w:rsidP="007B2853">
      <w:pPr>
        <w:pStyle w:val="ListParagraph"/>
        <w:numPr>
          <w:ilvl w:val="0"/>
          <w:numId w:val="5"/>
        </w:numPr>
      </w:pPr>
      <w:r w:rsidRPr="00357C20">
        <w:t>All draws in srswor are independent but not identical.</w:t>
      </w:r>
    </w:p>
    <w:p w:rsidR="008777AA" w:rsidRPr="007B2853" w:rsidRDefault="008777AA" w:rsidP="008777AA">
      <w:pPr>
        <w:rPr>
          <w:rStyle w:val="Strong"/>
        </w:rPr>
      </w:pPr>
      <w:r w:rsidRPr="007B2853">
        <w:rPr>
          <w:rStyle w:val="Strong"/>
        </w:rPr>
        <w:t>SELECTION OF A SIMPLE RANDOM SAMPLE</w:t>
      </w:r>
    </w:p>
    <w:p w:rsidR="008777AA" w:rsidRPr="00357C20" w:rsidRDefault="008777AA" w:rsidP="008777AA">
      <w:r w:rsidRPr="00357C20">
        <w:t>Selection of a simple random sample depends on the size and nature of the population. The method of selection should represent every item has an equal chance of being selected into the sample. A proper care has to be taken to ensure that selected sample is random. A simple random sample can be obtained by the following two methods:</w:t>
      </w:r>
    </w:p>
    <w:p w:rsidR="008777AA" w:rsidRPr="00357C20" w:rsidRDefault="008777AA" w:rsidP="007B2853">
      <w:r w:rsidRPr="00357C20">
        <w:t>Lottery method</w:t>
      </w:r>
    </w:p>
    <w:p w:rsidR="008777AA" w:rsidRPr="00357C20" w:rsidRDefault="008777AA" w:rsidP="008777AA">
      <w:r w:rsidRPr="00357C20">
        <w:t>Mechanical Randomization or Random numbers method</w:t>
      </w:r>
    </w:p>
    <w:p w:rsidR="008777AA" w:rsidRPr="00357C20" w:rsidRDefault="008777AA" w:rsidP="008777AA">
      <w:r w:rsidRPr="00357C20">
        <w:t>1. Lottery Method</w:t>
      </w:r>
    </w:p>
    <w:p w:rsidR="008777AA" w:rsidRPr="00357C20" w:rsidRDefault="008777AA" w:rsidP="008777AA">
      <w:r w:rsidRPr="00357C20">
        <w:t>This is the simplest method of selecting a random sample. In the lottery method, if we want to select ‘r’ items out of n, first we prepare n slips by assigning the numbers 1 to n. These slips should be as homogeneous as possible in shape, size, color, etc. to avoid human bias. Put these ‘n’ slips in a bag and thoroughly shuffled and then ‘r’ slips are drawn one by one. The ‘r’ items corresponding to numbers on the slips drawn will constitute a random sample. If the population is large, the lottery method is time consuming and practically difficult.</w:t>
      </w:r>
    </w:p>
    <w:p w:rsidR="008777AA" w:rsidRPr="00357C20" w:rsidRDefault="008777AA" w:rsidP="008777AA">
      <w:r w:rsidRPr="00357C20">
        <w:t>2. Mechanical Randomization (or) Random Numbers Method</w:t>
      </w:r>
    </w:p>
    <w:p w:rsidR="008777AA" w:rsidRPr="00357C20" w:rsidRDefault="008777AA" w:rsidP="008777AA">
      <w:r w:rsidRPr="00357C20">
        <w:t>If the population is large, the lottery method is time consuming, expensive and very difficult to select a random sample. The most inexpensive method of drawing a random sample is random numbers method. In this method, the random number tables have been identified from various records/books so that each of the digits 0, 1, 2, …</w:t>
      </w:r>
      <w:proofErr w:type="gramStart"/>
      <w:r w:rsidRPr="00357C20">
        <w:t>,</w:t>
      </w:r>
      <w:r>
        <w:t xml:space="preserve"> </w:t>
      </w:r>
      <w:r w:rsidRPr="00357C20">
        <w:t xml:space="preserve"> 9</w:t>
      </w:r>
      <w:proofErr w:type="gramEnd"/>
      <w:r w:rsidRPr="00357C20">
        <w:t xml:space="preserve"> appear with the same frequency and independent of each other.</w:t>
      </w:r>
    </w:p>
    <w:p w:rsidR="008777AA" w:rsidRPr="00357C20" w:rsidRDefault="008777AA" w:rsidP="008777AA">
      <w:r w:rsidRPr="00357C20">
        <w:t xml:space="preserve">If a random sample is to be selected from the population of size (N) ≤ 99, then the numbers can be combined by two digits from 00 to 99. </w:t>
      </w:r>
      <w:proofErr w:type="gramStart"/>
      <w:r w:rsidRPr="00357C20">
        <w:t>Similarly if N ≤ 999, then combine three digits from 000 to 999 and if N ≤ 9999, then combine four digits from 0000 to 9999 and so on.</w:t>
      </w:r>
      <w:proofErr w:type="gramEnd"/>
    </w:p>
    <w:p w:rsidR="008777AA" w:rsidRPr="00357C20" w:rsidRDefault="008777AA" w:rsidP="008777AA">
      <w:r w:rsidRPr="00357C20">
        <w:lastRenderedPageBreak/>
        <w:t>Obtaining a random sample from the random numbers method can be explained in the following steps:</w:t>
      </w:r>
    </w:p>
    <w:p w:rsidR="008777AA" w:rsidRPr="00357C20" w:rsidRDefault="008777AA" w:rsidP="00B45037">
      <w:pPr>
        <w:pStyle w:val="ListParagraph"/>
        <w:numPr>
          <w:ilvl w:val="0"/>
          <w:numId w:val="6"/>
        </w:numPr>
      </w:pPr>
      <w:r w:rsidRPr="00357C20">
        <w:t>Identify the total number of units in the population N.</w:t>
      </w:r>
    </w:p>
    <w:p w:rsidR="008777AA" w:rsidRPr="00357C20" w:rsidRDefault="008777AA" w:rsidP="00B45037">
      <w:pPr>
        <w:pStyle w:val="ListParagraph"/>
        <w:numPr>
          <w:ilvl w:val="0"/>
          <w:numId w:val="6"/>
        </w:numPr>
      </w:pPr>
      <w:r w:rsidRPr="00357C20">
        <w:t>Select any page of random number tables and pick up the numbers (represented to the sample) in any row or column or diagonal at random.</w:t>
      </w:r>
    </w:p>
    <w:p w:rsidR="00B45037" w:rsidRDefault="008777AA" w:rsidP="00B45037">
      <w:pPr>
        <w:pStyle w:val="ListParagraph"/>
        <w:numPr>
          <w:ilvl w:val="0"/>
          <w:numId w:val="6"/>
        </w:numPr>
      </w:pPr>
      <w:r w:rsidRPr="00357C20">
        <w:t>The selected numbers then constitute the required random sample.</w:t>
      </w:r>
    </w:p>
    <w:p w:rsidR="008777AA" w:rsidRPr="00357C20" w:rsidRDefault="008777AA" w:rsidP="00B45037">
      <w:pPr>
        <w:ind w:left="360"/>
      </w:pPr>
      <w:r w:rsidRPr="00357C20">
        <w:t>The most popular random number tables available in various statistical books/records are given below:</w:t>
      </w:r>
    </w:p>
    <w:p w:rsidR="008777AA" w:rsidRPr="00357C20" w:rsidRDefault="008777AA" w:rsidP="00B45037">
      <w:pPr>
        <w:pStyle w:val="ListParagraph"/>
        <w:numPr>
          <w:ilvl w:val="0"/>
          <w:numId w:val="7"/>
        </w:numPr>
      </w:pPr>
      <w:r w:rsidRPr="00357C20">
        <w:t>Tippet’s (1927) random number tables consist of 10,400 four digit numbers, giving in all 10,400 × 4 i.e., 41,600 digits selected at random from British Census reports.</w:t>
      </w:r>
    </w:p>
    <w:p w:rsidR="008777AA" w:rsidRPr="00357C20" w:rsidRDefault="008777AA" w:rsidP="00B45037">
      <w:pPr>
        <w:pStyle w:val="ListParagraph"/>
        <w:numPr>
          <w:ilvl w:val="0"/>
          <w:numId w:val="7"/>
        </w:numPr>
      </w:pPr>
      <w:r w:rsidRPr="00357C20">
        <w:t xml:space="preserve">Fisher and Yates (1938) tables (in the Statistical Tables for Biological, Agricultural and Medical Research) </w:t>
      </w:r>
      <w:proofErr w:type="gramStart"/>
      <w:r w:rsidRPr="00357C20">
        <w:t>consist</w:t>
      </w:r>
      <w:proofErr w:type="gramEnd"/>
      <w:r w:rsidRPr="00357C20">
        <w:t xml:space="preserve"> 15,000 digits arranged in twos. Fisher and Yates obtained these tables by drawing the numbers at random from the 10th to 19th digits of A.S. Thomson’s 20 figure logarithmic tables.</w:t>
      </w:r>
    </w:p>
    <w:p w:rsidR="008777AA" w:rsidRPr="00357C20" w:rsidRDefault="008777AA" w:rsidP="00B45037">
      <w:pPr>
        <w:pStyle w:val="ListParagraph"/>
        <w:numPr>
          <w:ilvl w:val="0"/>
          <w:numId w:val="7"/>
        </w:numPr>
      </w:pPr>
      <w:r w:rsidRPr="00357C20">
        <w:t>Kendall and Babington Smith’s (1939) random tables consist of 1</w:t>
      </w:r>
      <w:proofErr w:type="gramStart"/>
      <w:r w:rsidRPr="00357C20">
        <w:t>,00,000</w:t>
      </w:r>
      <w:proofErr w:type="gramEnd"/>
      <w:r w:rsidRPr="00357C20">
        <w:t xml:space="preserve"> digits grouped into 25,000 sets of 4 digits.</w:t>
      </w:r>
    </w:p>
    <w:p w:rsidR="008777AA" w:rsidRPr="00357C20" w:rsidRDefault="008777AA" w:rsidP="00B45037">
      <w:pPr>
        <w:pStyle w:val="ListParagraph"/>
        <w:numPr>
          <w:ilvl w:val="0"/>
          <w:numId w:val="7"/>
        </w:numPr>
      </w:pPr>
      <w:r w:rsidRPr="00357C20">
        <w:t>Rand Corporation (1955) (Free Press, Illinois) random number tables consist 2</w:t>
      </w:r>
      <w:proofErr w:type="gramStart"/>
      <w:r w:rsidRPr="00357C20">
        <w:t>,00,000</w:t>
      </w:r>
      <w:proofErr w:type="gramEnd"/>
      <w:r w:rsidRPr="00357C20">
        <w:t xml:space="preserve"> random numbers of 5 digits each.</w:t>
      </w:r>
    </w:p>
    <w:p w:rsidR="001A4924" w:rsidRDefault="001A4924"/>
    <w:sectPr w:rsidR="001A4924" w:rsidSect="00227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5E1"/>
    <w:multiLevelType w:val="hybridMultilevel"/>
    <w:tmpl w:val="6D0E3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672D"/>
    <w:multiLevelType w:val="hybridMultilevel"/>
    <w:tmpl w:val="E274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E116A"/>
    <w:multiLevelType w:val="hybridMultilevel"/>
    <w:tmpl w:val="940873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91DF3"/>
    <w:multiLevelType w:val="hybridMultilevel"/>
    <w:tmpl w:val="4DBED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B5A50"/>
    <w:multiLevelType w:val="hybridMultilevel"/>
    <w:tmpl w:val="F5FC9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324F8B"/>
    <w:multiLevelType w:val="hybridMultilevel"/>
    <w:tmpl w:val="8A92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C1E02"/>
    <w:multiLevelType w:val="hybridMultilevel"/>
    <w:tmpl w:val="D9541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777AA"/>
    <w:rsid w:val="001A4924"/>
    <w:rsid w:val="007B2853"/>
    <w:rsid w:val="008777AA"/>
    <w:rsid w:val="00B4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AA"/>
    <w:pPr>
      <w:spacing w:after="160" w:line="278" w:lineRule="auto"/>
    </w:pPr>
    <w:rPr>
      <w:rFonts w:eastAsiaTheme="minorEastAsia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7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7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77AA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777A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AA"/>
    <w:rPr>
      <w:rFonts w:ascii="Tahoma" w:eastAsiaTheme="minorEastAsia" w:hAnsi="Tahoma" w:cs="Tahoma"/>
      <w:kern w:val="2"/>
      <w:sz w:val="16"/>
      <w:szCs w:val="16"/>
    </w:rPr>
  </w:style>
  <w:style w:type="character" w:styleId="Strong">
    <w:name w:val="Strong"/>
    <w:basedOn w:val="DefaultParagraphFont"/>
    <w:uiPriority w:val="22"/>
    <w:qFormat/>
    <w:rsid w:val="008777AA"/>
    <w:rPr>
      <w:b/>
      <w:bCs/>
    </w:rPr>
  </w:style>
  <w:style w:type="paragraph" w:styleId="ListParagraph">
    <w:name w:val="List Paragraph"/>
    <w:basedOn w:val="Normal"/>
    <w:uiPriority w:val="34"/>
    <w:qFormat/>
    <w:rsid w:val="007B285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8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GMC</cp:lastModifiedBy>
  <cp:revision>1</cp:revision>
  <dcterms:created xsi:type="dcterms:W3CDTF">2026-02-04T09:27:00Z</dcterms:created>
  <dcterms:modified xsi:type="dcterms:W3CDTF">2026-02-04T09:49:00Z</dcterms:modified>
</cp:coreProperties>
</file>